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B6666" w14:textId="61230FDC" w:rsidR="00ED16BA" w:rsidRPr="00ED16BA" w:rsidRDefault="00ED16BA" w:rsidP="00ED16BA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 w:rsidRPr="00ED16BA">
        <w:rPr>
          <w:bCs w:val="0"/>
          <w:noProof w:val="0"/>
          <w:sz w:val="24"/>
        </w:rPr>
        <w:t>3GPP T</w:t>
      </w:r>
      <w:bookmarkStart w:id="0" w:name="_Ref452454252"/>
      <w:bookmarkEnd w:id="0"/>
      <w:r w:rsidRPr="00ED16BA">
        <w:rPr>
          <w:bCs w:val="0"/>
          <w:noProof w:val="0"/>
          <w:sz w:val="24"/>
        </w:rPr>
        <w:t>SG-</w:t>
      </w:r>
      <w:r w:rsidRPr="00ED16BA">
        <w:rPr>
          <w:bCs w:val="0"/>
          <w:noProof w:val="0"/>
          <w:sz w:val="24"/>
          <w:szCs w:val="24"/>
        </w:rPr>
        <w:t xml:space="preserve">RAN </w:t>
      </w:r>
      <w:r w:rsidRPr="00ED16BA">
        <w:rPr>
          <w:noProof w:val="0"/>
          <w:sz w:val="24"/>
          <w:szCs w:val="24"/>
        </w:rPr>
        <w:t>WG3 Meeting #106</w:t>
      </w:r>
      <w:r w:rsidRPr="00ED16BA">
        <w:rPr>
          <w:bCs w:val="0"/>
          <w:noProof w:val="0"/>
          <w:sz w:val="24"/>
        </w:rPr>
        <w:tab/>
      </w:r>
      <w:r w:rsidR="00A23AFC" w:rsidRPr="00A23AFC">
        <w:rPr>
          <w:bCs w:val="0"/>
          <w:noProof w:val="0"/>
          <w:sz w:val="24"/>
          <w:lang w:eastAsia="ja-JP"/>
        </w:rPr>
        <w:t>R3-19744</w:t>
      </w:r>
      <w:r w:rsidR="00A23AFC">
        <w:rPr>
          <w:bCs w:val="0"/>
          <w:noProof w:val="0"/>
          <w:sz w:val="24"/>
          <w:lang w:eastAsia="ja-JP"/>
        </w:rPr>
        <w:t>3</w:t>
      </w:r>
      <w:bookmarkStart w:id="1" w:name="_GoBack"/>
      <w:bookmarkEnd w:id="1"/>
    </w:p>
    <w:p w14:paraId="000DBD40" w14:textId="45D40549" w:rsidR="00F731A3" w:rsidRPr="00ED16BA" w:rsidRDefault="00ED16BA" w:rsidP="00ED16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 w:rsidRPr="00ED16BA">
        <w:rPr>
          <w:sz w:val="24"/>
        </w:rPr>
        <w:t>Reno, NV, USA, 18-22 November 2019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79E4569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03470D">
        <w:rPr>
          <w:sz w:val="22"/>
          <w:szCs w:val="22"/>
          <w:lang w:val="en-US"/>
        </w:rPr>
        <w:t>15.3.</w:t>
      </w:r>
      <w:r w:rsidR="00C3467E">
        <w:rPr>
          <w:sz w:val="22"/>
          <w:szCs w:val="22"/>
          <w:lang w:val="en-US"/>
        </w:rPr>
        <w:t>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30E51B2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3467E" w:rsidRPr="00C3467E">
        <w:rPr>
          <w:sz w:val="22"/>
          <w:szCs w:val="22"/>
        </w:rPr>
        <w:t>Conditional Handover - Disaggregated gNB impact</w:t>
      </w:r>
    </w:p>
    <w:p w14:paraId="7E783B99" w14:textId="3025801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C3467E" w:rsidRPr="00C3467E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29B04727" w:rsidR="000C4577" w:rsidRDefault="000B147F" w:rsidP="0084439E">
      <w:r>
        <w:t xml:space="preserve">Discussions on Conditional Handover (CHO) are ongoing in RAN2 and RAN3. </w:t>
      </w:r>
      <w:r w:rsidR="000C4577">
        <w:t xml:space="preserve">In this contribution we will elaborate on </w:t>
      </w:r>
      <w:r>
        <w:t>the impact</w:t>
      </w:r>
      <w:r w:rsidR="00DE6682">
        <w:t xml:space="preserve"> of recent agreements regarding CHO</w:t>
      </w:r>
      <w:r>
        <w:t xml:space="preserve"> on </w:t>
      </w:r>
      <w:r w:rsidR="0084439E">
        <w:t>F1</w:t>
      </w:r>
      <w:r>
        <w:t xml:space="preserve">AP </w:t>
      </w:r>
      <w:r w:rsidR="00367F9D">
        <w:t xml:space="preserve">and provide our </w:t>
      </w:r>
      <w:r>
        <w:t>proposals</w:t>
      </w:r>
      <w:r w:rsidR="000C4577">
        <w:t xml:space="preserve">.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3CA99882" w14:textId="4D7DD45E" w:rsidR="00B93774" w:rsidRDefault="000F1835" w:rsidP="000F1835">
      <w:bookmarkStart w:id="2" w:name="_Hlk509769073"/>
      <w:r>
        <w:t xml:space="preserve">Support for CHO is being discussed in RAN2 and RAN3. </w:t>
      </w:r>
      <w:r w:rsidR="005A3D2D">
        <w:t xml:space="preserve">During RAN3#105, </w:t>
      </w:r>
      <w:r w:rsidR="003D651B">
        <w:t xml:space="preserve">a discussion was held on the need for </w:t>
      </w:r>
      <w:r w:rsidR="005A3D2D">
        <w:t xml:space="preserve">the gNB-DU to be informed that a procedure is linked to a CHO or not. </w:t>
      </w:r>
      <w:r w:rsidR="003D651B">
        <w:t xml:space="preserve">The discussion was focused on the presence of a timer in the gNB-DU i.e. </w:t>
      </w:r>
      <w:r w:rsidR="0059793C">
        <w:t>to release the resources if the UE is not executing the HO after some time</w:t>
      </w:r>
      <w:r w:rsidR="003D651B">
        <w:t xml:space="preserve">. </w:t>
      </w:r>
      <w:r w:rsidR="0059793C">
        <w:t>Even if there is no timer defined in the standard, there is a good chance that the gNB-DU implementation will not keep the resources for an infinite amount of time. Therefore, it is beneficial for the gNB-DU to be informed that the UE may wait longer before accessing the reserved resources.</w:t>
      </w:r>
    </w:p>
    <w:p w14:paraId="504D5316" w14:textId="35496D52" w:rsidR="000F1835" w:rsidRDefault="000F1835" w:rsidP="000F1835"/>
    <w:p w14:paraId="075F098C" w14:textId="564FC678" w:rsidR="00F6362E" w:rsidRDefault="00642B6C" w:rsidP="0075409F">
      <w:r>
        <w:t>In the handover preparation procedure</w:t>
      </w:r>
      <w:r w:rsidR="005454A2">
        <w:t xml:space="preserve">, an indication </w:t>
      </w:r>
      <w:r w:rsidR="00CA7428">
        <w:t xml:space="preserve">of conditional handover </w:t>
      </w:r>
      <w:r w:rsidR="005454A2">
        <w:t>is already agreed upon both for TS 36.423 and for TS 38.423</w:t>
      </w:r>
      <w:r w:rsidR="00CA7428">
        <w:t xml:space="preserve">. In its turn this information should be </w:t>
      </w:r>
      <w:r w:rsidR="00560FEB">
        <w:t xml:space="preserve">propagated in the case of a disaggregated </w:t>
      </w:r>
      <w:r w:rsidR="00513936">
        <w:t>g</w:t>
      </w:r>
      <w:r w:rsidR="00560FEB">
        <w:t xml:space="preserve">NB. </w:t>
      </w:r>
      <w:r w:rsidR="0059793C">
        <w:t xml:space="preserve">In order to cover all the HO cases (i.e. intra-DU and inter-DU), </w:t>
      </w:r>
      <w:r w:rsidR="000F1835">
        <w:t xml:space="preserve">an </w:t>
      </w:r>
      <w:r w:rsidR="00024574">
        <w:t>indication of CHO needs to be added in the UE CONTEXT SETUP REQUEST message</w:t>
      </w:r>
      <w:r w:rsidR="0075409F">
        <w:t xml:space="preserve"> and the UE CONTEXT MODIFICATION REQUEST message</w:t>
      </w:r>
      <w:r w:rsidR="00024574">
        <w:t>.</w:t>
      </w:r>
      <w:r w:rsidR="0075409F">
        <w:t xml:space="preserve"> So</w:t>
      </w:r>
      <w:r w:rsidR="00CD1CB3">
        <w:t>,</w:t>
      </w:r>
      <w:r w:rsidR="0075409F">
        <w:t xml:space="preserve"> we propose to add </w:t>
      </w:r>
      <w:r w:rsidR="0059793C">
        <w:t xml:space="preserve">the </w:t>
      </w:r>
      <w:r w:rsidR="0075409F">
        <w:t xml:space="preserve">CHO Indicator </w:t>
      </w:r>
      <w:r w:rsidR="0059793C">
        <w:t xml:space="preserve">(agreed already on Xn) </w:t>
      </w:r>
      <w:r w:rsidR="0075409F">
        <w:t>in the UE CONTEXT SETUP REQUEST message and the UE CONTEXT MODIFICATION REQUEST message.</w:t>
      </w:r>
    </w:p>
    <w:p w14:paraId="1150F032" w14:textId="77777777" w:rsidR="00F6362E" w:rsidRDefault="00F6362E" w:rsidP="00F6362E"/>
    <w:p w14:paraId="5032BA92" w14:textId="60613268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B93774">
        <w:rPr>
          <w:b/>
        </w:rPr>
        <w:t>1</w:t>
      </w:r>
      <w:r w:rsidRPr="006C5107">
        <w:rPr>
          <w:b/>
        </w:rPr>
        <w:t xml:space="preserve">: </w:t>
      </w:r>
      <w:r>
        <w:rPr>
          <w:b/>
        </w:rPr>
        <w:t xml:space="preserve">we propose </w:t>
      </w:r>
      <w:r w:rsidR="0075409F" w:rsidRPr="0075409F">
        <w:rPr>
          <w:b/>
        </w:rPr>
        <w:t xml:space="preserve">to add a CHO Indicator in the UE CONTEXT SETUP REQUEST message and the UE CONTEXT MODIFICATION REQUEST message </w:t>
      </w:r>
      <w:r w:rsidRPr="007D25EC">
        <w:rPr>
          <w:b/>
          <w:lang w:val="sv-SE"/>
        </w:rPr>
        <w:t xml:space="preserve"> </w:t>
      </w:r>
    </w:p>
    <w:p w14:paraId="6D81400C" w14:textId="46FFA339" w:rsidR="00502757" w:rsidRDefault="00502757" w:rsidP="007D25EC">
      <w:pPr>
        <w:pStyle w:val="TOC1"/>
        <w:spacing w:after="120"/>
        <w:ind w:left="0" w:firstLine="0"/>
        <w:jc w:val="both"/>
        <w:rPr>
          <w:noProof w:val="0"/>
          <w:szCs w:val="20"/>
          <w:lang w:val="en-GB"/>
        </w:rPr>
      </w:pPr>
    </w:p>
    <w:bookmarkEnd w:id="2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09F73CD8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3" w:name="_In-sequence_SDU_delivery"/>
      <w:bookmarkEnd w:id="3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</w:t>
      </w:r>
      <w:r w:rsidR="0075409F">
        <w:rPr>
          <w:rFonts w:cs="Times New Roman"/>
          <w:sz w:val="20"/>
          <w:szCs w:val="20"/>
        </w:rPr>
        <w:t>impact of CHO</w:t>
      </w:r>
      <w:r w:rsidR="007D25EC" w:rsidRPr="007D25EC">
        <w:rPr>
          <w:rFonts w:cs="Times New Roman"/>
          <w:sz w:val="20"/>
          <w:szCs w:val="20"/>
        </w:rPr>
        <w:t xml:space="preserve"> over F1</w:t>
      </w:r>
      <w:r w:rsidR="00DE6682">
        <w:rPr>
          <w:rFonts w:cs="Times New Roman"/>
          <w:sz w:val="20"/>
          <w:szCs w:val="20"/>
        </w:rPr>
        <w:t>AP</w:t>
      </w:r>
      <w:r>
        <w:rPr>
          <w:rFonts w:cs="Times New Roman"/>
          <w:sz w:val="20"/>
          <w:szCs w:val="20"/>
        </w:rPr>
        <w:t xml:space="preserve"> </w:t>
      </w:r>
      <w:r w:rsidR="007D25EC">
        <w:rPr>
          <w:rFonts w:cs="Times New Roman"/>
          <w:sz w:val="20"/>
          <w:szCs w:val="20"/>
        </w:rPr>
        <w:t>has been discussed and the following proposals were made:</w:t>
      </w:r>
    </w:p>
    <w:p w14:paraId="204122AB" w14:textId="77777777" w:rsidR="007D25EC" w:rsidRPr="007D25EC" w:rsidRDefault="007D25EC" w:rsidP="007D25EC"/>
    <w:p w14:paraId="2FBC29AF" w14:textId="77777777" w:rsidR="0075409F" w:rsidRDefault="0075409F" w:rsidP="0075409F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>
        <w:rPr>
          <w:b/>
        </w:rPr>
        <w:t xml:space="preserve">we propose </w:t>
      </w:r>
      <w:r w:rsidRPr="0075409F">
        <w:rPr>
          <w:b/>
        </w:rPr>
        <w:t xml:space="preserve">to add a CHO Indicator in the UE CONTEXT SETUP REQUEST message and the UE CONTEXT MODIFICATION REQUEST message </w:t>
      </w:r>
      <w:r w:rsidRPr="007D25EC">
        <w:rPr>
          <w:b/>
          <w:lang w:val="sv-SE"/>
        </w:rPr>
        <w:t xml:space="preserve"> </w:t>
      </w:r>
    </w:p>
    <w:p w14:paraId="68E14B54" w14:textId="74D03E66" w:rsidR="007D25EC" w:rsidRDefault="007D25EC" w:rsidP="007D25EC">
      <w:pPr>
        <w:rPr>
          <w:b/>
          <w:lang w:val="sv-SE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75409F">
        <w:rPr>
          <w:b/>
        </w:rPr>
        <w:t>2</w:t>
      </w:r>
      <w:r w:rsidRPr="006C5107">
        <w:rPr>
          <w:b/>
        </w:rPr>
        <w:t xml:space="preserve">: </w:t>
      </w:r>
      <w:r>
        <w:rPr>
          <w:b/>
        </w:rPr>
        <w:t xml:space="preserve">RAN3 is kindly requested to agree with the changes proposed </w:t>
      </w:r>
      <w:r w:rsidRPr="005A3D2D">
        <w:rPr>
          <w:b/>
        </w:rPr>
        <w:t xml:space="preserve">in </w:t>
      </w:r>
      <w:r w:rsidR="00ED16BA">
        <w:rPr>
          <w:b/>
        </w:rPr>
        <w:t>the associated CR</w:t>
      </w:r>
    </w:p>
    <w:p w14:paraId="591CBFD1" w14:textId="7DDBD05C" w:rsidR="00AC41BA" w:rsidRPr="00826753" w:rsidRDefault="00AC41BA" w:rsidP="00826753"/>
    <w:sectPr w:rsidR="00AC41BA" w:rsidRPr="00826753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BE4DE" w14:textId="77777777" w:rsidR="00CA25C1" w:rsidRDefault="00CA25C1">
      <w:r>
        <w:separator/>
      </w:r>
    </w:p>
  </w:endnote>
  <w:endnote w:type="continuationSeparator" w:id="0">
    <w:p w14:paraId="28ED8EE1" w14:textId="77777777" w:rsidR="00CA25C1" w:rsidRDefault="00CA25C1">
      <w:r>
        <w:continuationSeparator/>
      </w:r>
    </w:p>
  </w:endnote>
  <w:endnote w:type="continuationNotice" w:id="1">
    <w:p w14:paraId="5983FABB" w14:textId="77777777" w:rsidR="00CA25C1" w:rsidRDefault="00CA25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76D13" w14:textId="77777777" w:rsidR="00CA25C1" w:rsidRDefault="00CA25C1">
      <w:r>
        <w:separator/>
      </w:r>
    </w:p>
  </w:footnote>
  <w:footnote w:type="continuationSeparator" w:id="0">
    <w:p w14:paraId="6DD09A31" w14:textId="77777777" w:rsidR="00CA25C1" w:rsidRDefault="00CA25C1">
      <w:r>
        <w:continuationSeparator/>
      </w:r>
    </w:p>
  </w:footnote>
  <w:footnote w:type="continuationNotice" w:id="1">
    <w:p w14:paraId="12CBB8AA" w14:textId="77777777" w:rsidR="00CA25C1" w:rsidRDefault="00CA25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4574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70D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47F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35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3A4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B78D8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2586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131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651B"/>
    <w:rsid w:val="003D798E"/>
    <w:rsid w:val="003E00C2"/>
    <w:rsid w:val="003E0674"/>
    <w:rsid w:val="003E15FA"/>
    <w:rsid w:val="003E2599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5A6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8B8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936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CC1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54A2"/>
    <w:rsid w:val="00546970"/>
    <w:rsid w:val="0054710F"/>
    <w:rsid w:val="0055145C"/>
    <w:rsid w:val="00554E19"/>
    <w:rsid w:val="00555E3A"/>
    <w:rsid w:val="00556153"/>
    <w:rsid w:val="005565C7"/>
    <w:rsid w:val="005574F9"/>
    <w:rsid w:val="00560FEB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9793C"/>
    <w:rsid w:val="005A0213"/>
    <w:rsid w:val="005A12D3"/>
    <w:rsid w:val="005A209A"/>
    <w:rsid w:val="005A2347"/>
    <w:rsid w:val="005A2A1F"/>
    <w:rsid w:val="005A333F"/>
    <w:rsid w:val="005A35C9"/>
    <w:rsid w:val="005A3D2D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B6C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7F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33B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09F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260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8762E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3AFC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8F3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8AD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039E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66A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0F5B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67E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3E2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5C1"/>
    <w:rsid w:val="00CA2C2F"/>
    <w:rsid w:val="00CA31A3"/>
    <w:rsid w:val="00CA37B7"/>
    <w:rsid w:val="00CA3D41"/>
    <w:rsid w:val="00CA3F0D"/>
    <w:rsid w:val="00CA7428"/>
    <w:rsid w:val="00CB0346"/>
    <w:rsid w:val="00CB1678"/>
    <w:rsid w:val="00CB1A23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6684"/>
    <w:rsid w:val="00CC7B45"/>
    <w:rsid w:val="00CD1188"/>
    <w:rsid w:val="00CD1CB3"/>
    <w:rsid w:val="00CD2ED1"/>
    <w:rsid w:val="00CD337B"/>
    <w:rsid w:val="00CD7DDB"/>
    <w:rsid w:val="00CE0424"/>
    <w:rsid w:val="00CE11AB"/>
    <w:rsid w:val="00CE1609"/>
    <w:rsid w:val="00CE22D4"/>
    <w:rsid w:val="00CE30DC"/>
    <w:rsid w:val="00CE531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654F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CB2"/>
    <w:rsid w:val="00DE4E2C"/>
    <w:rsid w:val="00DE5608"/>
    <w:rsid w:val="00DE58D0"/>
    <w:rsid w:val="00DE6392"/>
    <w:rsid w:val="00DE654F"/>
    <w:rsid w:val="00DE6682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494"/>
    <w:rsid w:val="00E47AEF"/>
    <w:rsid w:val="00E50171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6BA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31A3"/>
    <w:rsid w:val="00F74BB9"/>
    <w:rsid w:val="00F75582"/>
    <w:rsid w:val="00F7565A"/>
    <w:rsid w:val="00F75A7F"/>
    <w:rsid w:val="00F76EFA"/>
    <w:rsid w:val="00F804AD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149B5790-25FB-4039-9B1B-194FAAC0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C3BC7-CD74-4822-9665-56B5ED806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62E91A-587B-4C23-BBA1-58F8410BC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</TotalTime>
  <Pages>1</Pages>
  <Words>333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7</cp:revision>
  <cp:lastPrinted>2008-01-31T15:09:00Z</cp:lastPrinted>
  <dcterms:created xsi:type="dcterms:W3CDTF">2019-11-04T07:06:00Z</dcterms:created>
  <dcterms:modified xsi:type="dcterms:W3CDTF">2019-11-08T22:05:00Z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